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F4AF7">
      <w:pPr>
        <w:keepNext w:val="0"/>
        <w:keepLines w:val="0"/>
        <w:widowControl/>
        <w:suppressLineNumbers w:val="0"/>
        <w:jc w:val="center"/>
        <w:rPr>
          <w:b/>
          <w:bCs/>
          <w:sz w:val="24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宝鸡宝钛金属制品有限公司立式锯床设备采购项目中标结果公示</w:t>
      </w:r>
    </w:p>
    <w:p w14:paraId="5F472C08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（招标编号：XYRBJ-（2024）112）</w:t>
      </w:r>
    </w:p>
    <w:p w14:paraId="2D57F03A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57D17A2C"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中标人信息：</w:t>
      </w:r>
    </w:p>
    <w:p w14:paraId="0738589E">
      <w:pPr>
        <w:keepNext w:val="0"/>
        <w:keepLines w:val="0"/>
        <w:widowControl/>
        <w:numPr>
          <w:numId w:val="0"/>
        </w:numPr>
        <w:suppressLineNumbers w:val="0"/>
        <w:ind w:firstLine="280" w:firstLineChars="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标段(包)[001]宝鸡宝钛金属制品有限公司立式锯</w:t>
      </w:r>
      <w:bookmarkStart w:id="0" w:name="_GoBack"/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床</w:t>
      </w:r>
      <w:bookmarkEnd w:id="0"/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设备采购项目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：</w:t>
      </w:r>
    </w:p>
    <w:p w14:paraId="65690527">
      <w:pPr>
        <w:keepNext w:val="0"/>
        <w:keepLines w:val="0"/>
        <w:widowControl/>
        <w:numPr>
          <w:numId w:val="0"/>
        </w:numPr>
        <w:suppressLineNumbers w:val="0"/>
        <w:ind w:firstLine="840" w:firstLineChars="30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中标人：浙江合诺机械有限公司   中标价格：62.800000万元</w:t>
      </w:r>
    </w:p>
    <w:p w14:paraId="71038436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二、其他：</w:t>
      </w:r>
    </w:p>
    <w:p w14:paraId="1E6DEC14">
      <w:pPr>
        <w:keepNext w:val="0"/>
        <w:keepLines w:val="0"/>
        <w:widowControl/>
        <w:suppressLineNumbers w:val="0"/>
        <w:ind w:firstLine="560" w:firstLineChars="20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/ </w:t>
      </w:r>
    </w:p>
    <w:p w14:paraId="29002EE1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三、监督部门</w:t>
      </w:r>
    </w:p>
    <w:p w14:paraId="75A63781">
      <w:pPr>
        <w:keepNext w:val="0"/>
        <w:keepLines w:val="0"/>
        <w:widowControl/>
        <w:suppressLineNumbers w:val="0"/>
        <w:ind w:firstLine="560" w:firstLineChars="20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本招标项目的监督部门为宝钛集团招标监督部门。</w:t>
      </w:r>
    </w:p>
    <w:p w14:paraId="34E7E7AF"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四、联系方式</w:t>
      </w:r>
    </w:p>
    <w:p w14:paraId="14623C97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招 标 人：宝鸡宝钛金属制品有限公司</w:t>
      </w:r>
    </w:p>
    <w:p w14:paraId="6EFB57C6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地    址：陕西省宝鸡市钛城路一号</w:t>
      </w:r>
    </w:p>
    <w:p w14:paraId="277E00D7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联 系 人：李涛</w:t>
      </w:r>
    </w:p>
    <w:p w14:paraId="7F388766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电    话：0917-3360175</w:t>
      </w:r>
    </w:p>
    <w:p w14:paraId="24D22F3A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电子邮件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instrText xml:space="preserve"> HYPERLINK "mailto:litao292@163.com" </w:instrTex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litao292@163.com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fldChar w:fldCharType="end"/>
      </w:r>
    </w:p>
    <w:p w14:paraId="12E09CDC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 w14:paraId="6FEF6D0B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招标代理机构：鑫益瑞建设工程有限公司</w:t>
      </w:r>
    </w:p>
    <w:p w14:paraId="4A329A39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地    址：宝鸡市金台区鹏博财富中心5号楼B座6楼601室</w:t>
      </w:r>
    </w:p>
    <w:p w14:paraId="2FB8FB55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联 系 人：袁龙利</w:t>
      </w:r>
    </w:p>
    <w:p w14:paraId="2AEE432A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电    话：18392785510</w:t>
      </w:r>
    </w:p>
    <w:p w14:paraId="029D9139">
      <w:pPr>
        <w:keepNext w:val="0"/>
        <w:keepLines w:val="0"/>
        <w:widowControl/>
        <w:suppressLineNumbers w:val="0"/>
        <w:ind w:firstLine="560" w:firstLineChars="200"/>
        <w:jc w:val="left"/>
        <w:rPr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电子邮件：736456988@qq.com</w:t>
      </w:r>
    </w:p>
    <w:p w14:paraId="5DC84DBC"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80A327"/>
    <w:multiLevelType w:val="singleLevel"/>
    <w:tmpl w:val="9780A32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kYWFkY2RjMjk5OWFjYWZiMGVjNTBhZjBmZDZmZjAifQ=="/>
  </w:docVars>
  <w:rsids>
    <w:rsidRoot w:val="00000000"/>
    <w:rsid w:val="7CFA1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2024-11-23T13:09:42Z</dcterms:created>
  <dc:creator>Administrator</dc:creator>
  <cp:lastModifiedBy>小袁</cp:lastModifiedBy>
  <dcterms:modified xsi:type="dcterms:W3CDTF">2024-11-23T13:12:23Z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4BB27DC88A704628B9A9CD7051DB33A6_12</vt:lpwstr>
  </property>
</Properties>
</file>